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1AE" w:rsidRDefault="000251AE" w:rsidP="000251AE">
      <w:pPr>
        <w:autoSpaceDE w:val="0"/>
        <w:autoSpaceDN w:val="0"/>
        <w:snapToGrid w:val="0"/>
        <w:spacing w:before="12" w:line="300" w:lineRule="exact"/>
        <w:ind w:left="2817"/>
        <w:rPr>
          <w:rFonts w:ascii="標楷體" w:eastAsia="標楷體" w:hAnsi="標楷體" w:cs="標楷體"/>
          <w:sz w:val="18"/>
        </w:rPr>
      </w:pPr>
      <w:r>
        <w:rPr>
          <w:rFonts w:eastAsia="Times New Roman"/>
        </w:rPr>
        <w:t>SCI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 xml:space="preserve">AAS 2025 </w:t>
      </w:r>
      <w:r>
        <w:rPr>
          <w:rFonts w:ascii="標楷體" w:eastAsia="標楷體" w:hAnsi="標楷體" w:cs="標楷體"/>
        </w:rPr>
        <w:t>來信翻譯</w:t>
      </w:r>
    </w:p>
    <w:p w:rsidR="000251AE" w:rsidRDefault="000251AE" w:rsidP="000251AE">
      <w:pPr>
        <w:autoSpaceDE w:val="0"/>
        <w:autoSpaceDN w:val="0"/>
        <w:snapToGrid w:val="0"/>
        <w:spacing w:before="300" w:line="300" w:lineRule="exact"/>
        <w:ind w:left="9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青少年藝術家及作家展演（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>AAS</w:t>
      </w:r>
      <w:r>
        <w:rPr>
          <w:rFonts w:ascii="標楷體" w:eastAsia="標楷體" w:hAnsi="標楷體" w:cs="標楷體"/>
        </w:rPr>
        <w:t>）</w:t>
      </w:r>
      <w:r>
        <w:rPr>
          <w:rFonts w:eastAsia="Times New Roman"/>
        </w:rPr>
        <w:t xml:space="preserve">2025 </w:t>
      </w:r>
      <w:r>
        <w:rPr>
          <w:rFonts w:ascii="標楷體" w:eastAsia="標楷體" w:hAnsi="標楷體" w:cs="標楷體"/>
        </w:rPr>
        <w:t>友誼－全球和平脈動</w:t>
      </w:r>
    </w:p>
    <w:p w:rsidR="000251AE" w:rsidRDefault="000251AE" w:rsidP="000251AE">
      <w:pPr>
        <w:autoSpaceDE w:val="0"/>
        <w:autoSpaceDN w:val="0"/>
        <w:snapToGrid w:val="0"/>
        <w:spacing w:before="300" w:line="300" w:lineRule="exact"/>
        <w:ind w:left="26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截止日期：</w:t>
      </w:r>
      <w:r>
        <w:rPr>
          <w:rFonts w:eastAsia="Times New Roman"/>
        </w:rPr>
        <w:t>202</w:t>
      </w:r>
      <w:r>
        <w:rPr>
          <w:rFonts w:eastAsia="Times New Roman"/>
          <w:spacing w:val="60"/>
        </w:rPr>
        <w:t>5</w:t>
      </w:r>
      <w:r>
        <w:rPr>
          <w:rFonts w:ascii="標楷體" w:eastAsia="標楷體" w:hAnsi="標楷體" w:cs="標楷體"/>
          <w:spacing w:val="30"/>
        </w:rPr>
        <w:t>年</w:t>
      </w:r>
      <w:r>
        <w:rPr>
          <w:rFonts w:eastAsia="Times New Roman"/>
          <w:spacing w:val="60"/>
        </w:rPr>
        <w:t>4</w:t>
      </w:r>
      <w:r>
        <w:rPr>
          <w:rFonts w:ascii="標楷體" w:eastAsia="標楷體" w:hAnsi="標楷體" w:cs="標楷體"/>
          <w:spacing w:val="30"/>
        </w:rPr>
        <w:t>月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日</w:t>
      </w:r>
    </w:p>
    <w:p w:rsidR="000251AE" w:rsidRDefault="000251AE" w:rsidP="000251AE">
      <w:pPr>
        <w:autoSpaceDE w:val="0"/>
        <w:autoSpaceDN w:val="0"/>
        <w:snapToGrid w:val="0"/>
        <w:spacing w:before="30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國際姊妹</w:t>
      </w:r>
      <w:r>
        <w:rPr>
          <w:rFonts w:ascii="標楷體" w:eastAsia="標楷體" w:hAnsi="標楷體" w:cs="標楷體"/>
        </w:rPr>
        <w:t>協會很榮幸為您介紹</w:t>
      </w:r>
      <w:r>
        <w:rPr>
          <w:rFonts w:ascii="標楷體" w:eastAsia="標楷體" w:hAnsi="標楷體" w:cs="標楷體"/>
          <w:spacing w:val="-24"/>
        </w:rPr>
        <w:t xml:space="preserve"> </w:t>
      </w:r>
      <w:r>
        <w:rPr>
          <w:rFonts w:eastAsia="Times New Roman"/>
        </w:rPr>
        <w:t>2025</w:t>
      </w:r>
      <w:r>
        <w:rPr>
          <w:rFonts w:eastAsia="Times New Roman"/>
          <w:spacing w:val="-24"/>
        </w:rPr>
        <w:t xml:space="preserve"> </w:t>
      </w:r>
      <w:r>
        <w:rPr>
          <w:rFonts w:ascii="標楷體" w:eastAsia="標楷體" w:hAnsi="標楷體" w:cs="標楷體"/>
        </w:rPr>
        <w:t>年青少年藝術家及作家展</w:t>
      </w:r>
      <w:proofErr w:type="gramStart"/>
      <w:r>
        <w:rPr>
          <w:rFonts w:ascii="標楷體" w:eastAsia="標楷體" w:hAnsi="標楷體" w:cs="標楷體"/>
        </w:rPr>
        <w:t>演徵獎</w:t>
      </w:r>
      <w:proofErr w:type="gramEnd"/>
      <w:r>
        <w:rPr>
          <w:rFonts w:ascii="標楷體" w:eastAsia="標楷體" w:hAnsi="標楷體" w:cs="標楷體"/>
        </w:rPr>
        <w:t>活動，</w:t>
      </w:r>
    </w:p>
    <w:p w:rsidR="000251AE" w:rsidRDefault="000251AE" w:rsidP="000251AE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邀請全球</w:t>
      </w:r>
      <w:r>
        <w:rPr>
          <w:rFonts w:ascii="標楷體" w:eastAsia="標楷體" w:hAnsi="標楷體" w:cs="標楷體"/>
        </w:rPr>
        <w:t>青少年</w:t>
      </w:r>
      <w:r>
        <w:rPr>
          <w:rFonts w:ascii="標楷體" w:eastAsia="標楷體" w:hAnsi="標楷體" w:cs="標楷體"/>
          <w:spacing w:val="-16"/>
        </w:rPr>
        <w:t>以</w:t>
      </w:r>
      <w:r>
        <w:rPr>
          <w:rFonts w:ascii="標楷體" w:eastAsia="標楷體" w:hAnsi="標楷體" w:cs="標楷體"/>
        </w:rPr>
        <w:t>「友誼－全球和平脈動</w:t>
      </w:r>
      <w:r>
        <w:rPr>
          <w:rFonts w:ascii="標楷體" w:eastAsia="標楷體" w:hAnsi="標楷體" w:cs="標楷體"/>
          <w:spacing w:val="-16"/>
        </w:rPr>
        <w:t>」</w:t>
      </w:r>
      <w:r>
        <w:rPr>
          <w:rFonts w:ascii="標楷體" w:eastAsia="標楷體" w:hAnsi="標楷體" w:cs="標楷體"/>
        </w:rPr>
        <w:t>為主題展現其創</w:t>
      </w:r>
      <w:r>
        <w:rPr>
          <w:rFonts w:ascii="標楷體" w:eastAsia="標楷體" w:hAnsi="標楷體" w:cs="標楷體"/>
          <w:spacing w:val="-8"/>
        </w:rPr>
        <w:t>意。</w:t>
      </w:r>
      <w:r>
        <w:rPr>
          <w:rFonts w:ascii="標楷體" w:eastAsia="標楷體" w:hAnsi="標楷體" w:cs="標楷體"/>
        </w:rPr>
        <w:t>今年主題強調以</w:t>
      </w:r>
      <w:r>
        <w:rPr>
          <w:rFonts w:ascii="標楷體" w:eastAsia="標楷體" w:hAnsi="標楷體" w:cs="標楷體"/>
          <w:spacing w:val="-1"/>
        </w:rPr>
        <w:t>友誼促進跨國</w:t>
      </w:r>
      <w:r>
        <w:rPr>
          <w:rFonts w:ascii="標楷體" w:eastAsia="標楷體" w:hAnsi="標楷體" w:cs="標楷體"/>
        </w:rPr>
        <w:t>界的理</w:t>
      </w:r>
      <w:r>
        <w:rPr>
          <w:rFonts w:ascii="標楷體" w:eastAsia="標楷體" w:hAnsi="標楷體" w:cs="標楷體"/>
          <w:spacing w:val="-8"/>
        </w:rPr>
        <w:t>解、</w:t>
      </w:r>
      <w:r>
        <w:rPr>
          <w:rFonts w:ascii="標楷體" w:eastAsia="標楷體" w:hAnsi="標楷體" w:cs="標楷體"/>
        </w:rPr>
        <w:t>合作及和平的力</w:t>
      </w:r>
      <w:r>
        <w:rPr>
          <w:rFonts w:ascii="標楷體" w:eastAsia="標楷體" w:hAnsi="標楷體" w:cs="標楷體"/>
          <w:spacing w:val="-7"/>
        </w:rPr>
        <w:t>量。</w:t>
      </w:r>
      <w:r>
        <w:rPr>
          <w:rFonts w:ascii="標楷體" w:eastAsia="標楷體" w:hAnsi="標楷體" w:cs="標楷體"/>
        </w:rPr>
        <w:t>透過參與本次鼓舞人心的競</w:t>
      </w:r>
      <w:r>
        <w:rPr>
          <w:rFonts w:ascii="標楷體" w:eastAsia="標楷體" w:hAnsi="標楷體" w:cs="標楷體"/>
          <w:spacing w:val="-8"/>
        </w:rPr>
        <w:t>賽，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spacing w:val="-1"/>
        </w:rPr>
        <w:t>輕創作者</w:t>
      </w:r>
      <w:r>
        <w:rPr>
          <w:rFonts w:ascii="標楷體" w:eastAsia="標楷體" w:hAnsi="標楷體" w:cs="標楷體"/>
        </w:rPr>
        <w:t>將有機會分享他們對和平世界的願</w:t>
      </w:r>
      <w:r>
        <w:rPr>
          <w:rFonts w:ascii="標楷體" w:eastAsia="標楷體" w:hAnsi="標楷體" w:cs="標楷體"/>
          <w:spacing w:val="-24"/>
        </w:rPr>
        <w:t>景，</w:t>
      </w:r>
      <w:r>
        <w:rPr>
          <w:rFonts w:ascii="標楷體" w:eastAsia="標楷體" w:hAnsi="標楷體" w:cs="標楷體"/>
        </w:rPr>
        <w:t>並為建立跨國友誼重要性的國際</w:t>
      </w:r>
      <w:r>
        <w:rPr>
          <w:rFonts w:ascii="標楷體" w:eastAsia="標楷體" w:hAnsi="標楷體" w:cs="標楷體"/>
          <w:spacing w:val="-1"/>
        </w:rPr>
        <w:t>對話做出</w:t>
      </w:r>
      <w:r>
        <w:rPr>
          <w:rFonts w:ascii="標楷體" w:eastAsia="標楷體" w:hAnsi="標楷體" w:cs="標楷體"/>
        </w:rPr>
        <w:t>貢</w:t>
      </w:r>
      <w:r>
        <w:rPr>
          <w:rFonts w:ascii="標楷體" w:eastAsia="標楷體" w:hAnsi="標楷體" w:cs="標楷體"/>
          <w:spacing w:val="-12"/>
        </w:rPr>
        <w:t>獻。</w:t>
      </w:r>
      <w:r>
        <w:rPr>
          <w:rFonts w:ascii="標楷體" w:eastAsia="標楷體" w:hAnsi="標楷體" w:cs="標楷體"/>
        </w:rPr>
        <w:t>獲獎作品將在國際姐妹市協會的全球網絡中展</w:t>
      </w:r>
      <w:r>
        <w:rPr>
          <w:rFonts w:ascii="標楷體" w:eastAsia="標楷體" w:hAnsi="標楷體" w:cs="標楷體"/>
          <w:spacing w:val="-12"/>
        </w:rPr>
        <w:t>出，</w:t>
      </w:r>
      <w:r>
        <w:rPr>
          <w:rFonts w:ascii="標楷體" w:eastAsia="標楷體" w:hAnsi="標楷體" w:cs="標楷體"/>
        </w:rPr>
        <w:t>以啟發世界各地的社區與領導者。</w:t>
      </w:r>
    </w:p>
    <w:p w:rsidR="000251AE" w:rsidRDefault="000251AE" w:rsidP="000251AE">
      <w:pPr>
        <w:autoSpaceDE w:val="0"/>
        <w:autoSpaceDN w:val="0"/>
        <w:snapToGrid w:val="0"/>
        <w:spacing w:before="28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今年，我們將</w:t>
      </w:r>
      <w:r>
        <w:rPr>
          <w:rFonts w:ascii="標楷體" w:eastAsia="標楷體" w:hAnsi="標楷體" w:cs="標楷體"/>
        </w:rPr>
        <w:t>根據年齡組別舉辦兩項獨立的競賽。</w:t>
      </w:r>
      <w:r>
        <w:rPr>
          <w:rFonts w:eastAsia="Times New Roman"/>
        </w:rPr>
        <w:t>12-14</w:t>
      </w:r>
      <w:r>
        <w:rPr>
          <w:rFonts w:eastAsia="Times New Roman"/>
          <w:spacing w:val="-26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</w:p>
    <w:p w:rsidR="000251AE" w:rsidRDefault="000251AE" w:rsidP="000251AE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proofErr w:type="gramStart"/>
      <w:r>
        <w:rPr>
          <w:rFonts w:ascii="標楷體" w:eastAsia="標楷體" w:hAnsi="標楷體" w:cs="標楷體"/>
          <w:spacing w:val="-1"/>
        </w:rPr>
        <w:t>組展演</w:t>
      </w:r>
      <w:proofErr w:type="gramEnd"/>
      <w:r>
        <w:rPr>
          <w:rFonts w:ascii="標楷體" w:eastAsia="標楷體" w:hAnsi="標楷體" w:cs="標楷體"/>
          <w:spacing w:val="-1"/>
        </w:rPr>
        <w:t>活動，</w:t>
      </w:r>
      <w:r>
        <w:rPr>
          <w:rFonts w:ascii="標楷體" w:eastAsia="標楷體" w:hAnsi="標楷體" w:cs="標楷體"/>
        </w:rPr>
        <w:t>而</w:t>
      </w:r>
      <w:r>
        <w:rPr>
          <w:rFonts w:ascii="標楷體" w:eastAsia="標楷體" w:hAnsi="標楷體" w:cs="標楷體"/>
          <w:spacing w:val="-29"/>
        </w:rPr>
        <w:t xml:space="preserve"> </w:t>
      </w:r>
      <w:r>
        <w:rPr>
          <w:rFonts w:eastAsia="Times New Roman"/>
        </w:rPr>
        <w:t>15-18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  <w:r>
        <w:rPr>
          <w:rFonts w:ascii="標楷體" w:eastAsia="標楷體" w:hAnsi="標楷體" w:cs="標楷體"/>
          <w:spacing w:val="30"/>
        </w:rPr>
        <w:t>另</w:t>
      </w: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組。在每</w:t>
      </w:r>
      <w:proofErr w:type="gramStart"/>
      <w:r>
        <w:rPr>
          <w:rFonts w:ascii="標楷體" w:eastAsia="標楷體" w:hAnsi="標楷體" w:cs="標楷體"/>
        </w:rPr>
        <w:t>個</w:t>
      </w:r>
      <w:proofErr w:type="gramEnd"/>
      <w:r>
        <w:rPr>
          <w:rFonts w:ascii="標楷體" w:eastAsia="標楷體" w:hAnsi="標楷體" w:cs="標楷體"/>
        </w:rPr>
        <w:t>年齡組別及每項藝術競賽類別中，都將產生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</w:rPr>
        <w:t>1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名獲獎者。</w:t>
      </w:r>
    </w:p>
    <w:p w:rsidR="000251AE" w:rsidRDefault="000251AE" w:rsidP="000251AE">
      <w:pPr>
        <w:autoSpaceDE w:val="0"/>
        <w:autoSpaceDN w:val="0"/>
        <w:snapToGrid w:val="0"/>
        <w:spacing w:before="240" w:line="360" w:lineRule="exact"/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我們將頒</w:t>
      </w:r>
      <w:r>
        <w:rPr>
          <w:rFonts w:ascii="標楷體" w:eastAsia="標楷體" w:hAnsi="標楷體" w:cs="標楷體"/>
        </w:rPr>
        <w:t>獎予每項類別及每</w:t>
      </w:r>
      <w:proofErr w:type="gramStart"/>
      <w:r>
        <w:rPr>
          <w:rFonts w:ascii="標楷體" w:eastAsia="標楷體" w:hAnsi="標楷體" w:cs="標楷體"/>
        </w:rPr>
        <w:t>個年齡層展演</w:t>
      </w:r>
      <w:proofErr w:type="gramEnd"/>
      <w:r>
        <w:rPr>
          <w:rFonts w:ascii="標楷體" w:eastAsia="標楷體" w:hAnsi="標楷體" w:cs="標楷體"/>
        </w:rPr>
        <w:t>活動</w:t>
      </w:r>
      <w:r>
        <w:rPr>
          <w:rFonts w:ascii="標楷體" w:eastAsia="標楷體" w:hAnsi="標楷體" w:cs="標楷體"/>
          <w:spacing w:val="-5"/>
        </w:rPr>
        <w:t>中，</w:t>
      </w:r>
      <w:r>
        <w:rPr>
          <w:rFonts w:ascii="標楷體" w:eastAsia="標楷體" w:hAnsi="標楷體" w:cs="標楷體"/>
        </w:rPr>
        <w:t>獲得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-7"/>
        </w:rPr>
        <w:t>1</w:t>
      </w:r>
      <w:r>
        <w:rPr>
          <w:rFonts w:ascii="標楷體" w:eastAsia="標楷體" w:hAnsi="標楷體" w:cs="標楷體"/>
          <w:spacing w:val="-5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名的參與者。</w:t>
      </w:r>
    </w:p>
    <w:p w:rsidR="000251AE" w:rsidRDefault="000251AE" w:rsidP="000251AE">
      <w:pPr>
        <w:autoSpaceDE w:val="0"/>
        <w:autoSpaceDN w:val="0"/>
        <w:snapToGrid w:val="0"/>
        <w:spacing w:before="40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1,00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0251AE" w:rsidRDefault="000251AE" w:rsidP="000251AE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50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0251AE" w:rsidRDefault="000251AE" w:rsidP="000251AE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25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201602" w:rsidRPr="000251AE" w:rsidRDefault="00201602" w:rsidP="000251AE">
      <w:bookmarkStart w:id="0" w:name="_GoBack"/>
      <w:bookmarkEnd w:id="0"/>
    </w:p>
    <w:sectPr w:rsidR="00201602" w:rsidRPr="000251AE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1440" w:right="1798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276" w:rsidRDefault="00514276" w:rsidP="000251AE">
      <w:r>
        <w:separator/>
      </w:r>
    </w:p>
  </w:endnote>
  <w:endnote w:type="continuationSeparator" w:id="0">
    <w:p w:rsidR="00514276" w:rsidRDefault="00514276" w:rsidP="0002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276" w:rsidRDefault="00514276" w:rsidP="000251AE">
      <w:r>
        <w:separator/>
      </w:r>
    </w:p>
  </w:footnote>
  <w:footnote w:type="continuationSeparator" w:id="0">
    <w:p w:rsidR="00514276" w:rsidRDefault="00514276" w:rsidP="00025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FF99"/>
    <w:lvl w:ilvl="0" w:tplc="0000FF9A">
      <w:start w:val="2"/>
      <w:numFmt w:val="ordinal"/>
      <w:lvlText w:val="%1"/>
      <w:lvlJc w:val="center"/>
      <w:pPr>
        <w:tabs>
          <w:tab w:val="left" w:pos="3823"/>
        </w:tabs>
        <w:autoSpaceDE w:val="0"/>
        <w:autoSpaceDN w:val="0"/>
        <w:ind w:left="3823" w:hanging="28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02"/>
    <w:rsid w:val="000251AE"/>
    <w:rsid w:val="00201602"/>
    <w:rsid w:val="002A682E"/>
    <w:rsid w:val="0051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242AE-FB9A-48EA-8411-97858A6F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1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251AE"/>
    <w:rPr>
      <w:sz w:val="20"/>
    </w:rPr>
  </w:style>
  <w:style w:type="paragraph" w:styleId="a5">
    <w:name w:val="footer"/>
    <w:basedOn w:val="a"/>
    <w:link w:val="a6"/>
    <w:uiPriority w:val="99"/>
    <w:unhideWhenUsed/>
    <w:rsid w:val="000251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51A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2025-03-17T01:15:00Z</dcterms:created>
  <dcterms:modified xsi:type="dcterms:W3CDTF">2025-03-17T01:23:00Z</dcterms:modified>
</cp:coreProperties>
</file>